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13"/>
        <w:gridCol w:w="3941"/>
      </w:tblGrid>
      <w:tr w:rsidR="000137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0137A2" w:rsidRDefault="000137A2">
            <w:pPr>
              <w:spacing w:line="201" w:lineRule="exact"/>
              <w:rPr>
                <w:rFonts w:ascii="Arial" w:hAnsi="Arial" w:cs="Arial"/>
                <w:lang w:val="en-GB"/>
              </w:rPr>
            </w:pPr>
            <w:bookmarkStart w:id="0" w:name="_GoBack"/>
            <w:bookmarkEnd w:id="0"/>
          </w:p>
          <w:p w:rsidR="000137A2" w:rsidRDefault="000137A2">
            <w:pPr>
              <w:tabs>
                <w:tab w:val="right" w:pos="609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bCs/>
                <w:smallCaps/>
                <w:sz w:val="28"/>
                <w:szCs w:val="28"/>
                <w:lang w:val="en-GB"/>
              </w:rPr>
              <w:t>Questionnaire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ab/>
            </w:r>
          </w:p>
          <w:p w:rsidR="000137A2" w:rsidRDefault="000137A2">
            <w:pPr>
              <w:pStyle w:val="Textkrper"/>
              <w:rPr>
                <w:sz w:val="22"/>
              </w:rPr>
            </w:pPr>
            <w:r>
              <w:rPr>
                <w:sz w:val="22"/>
              </w:rPr>
              <w:t>For the layout of roller presses for high pressure comminution and complete grinding plants</w:t>
            </w:r>
          </w:p>
          <w:p w:rsidR="000137A2" w:rsidRDefault="000137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0137A2" w:rsidRDefault="009A2FA0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180975</wp:posOffset>
                  </wp:positionV>
                  <wp:extent cx="2161540" cy="379730"/>
                  <wp:effectExtent l="0" t="0" r="0" b="0"/>
                  <wp:wrapTight wrapText="bothSides">
                    <wp:wrapPolygon edited="0">
                      <wp:start x="0" y="0"/>
                      <wp:lineTo x="0" y="20589"/>
                      <wp:lineTo x="21321" y="20589"/>
                      <wp:lineTo x="21321" y="0"/>
                      <wp:lineTo x="0" y="0"/>
                    </wp:wrapPolygon>
                  </wp:wrapTight>
                  <wp:docPr id="19" name="Bild 19" descr="Logo_rgb_6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Logo_rgb_6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Client: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r>
              <w:rPr>
                <w:rFonts w:ascii="Arial" w:hAnsi="Arial" w:cs="Arial"/>
                <w:sz w:val="22"/>
                <w:u w:val="single"/>
                <w:lang w:val="en-GB"/>
              </w:rPr>
              <w:t>Description of feed material</w:t>
            </w:r>
          </w:p>
          <w:p w:rsidR="000137A2" w:rsidRDefault="000137A2">
            <w:pPr>
              <w:ind w:left="360"/>
              <w:rPr>
                <w:rFonts w:ascii="Arial" w:hAnsi="Arial" w:cs="Arial"/>
                <w:sz w:val="22"/>
                <w:u w:val="single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Name: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Composition: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Quantity (t/h):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Operation time per day (h/day):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Operation time per year (h/year):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Particle size range: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fr-FR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Moisture content (%):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Temperature (°C):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Grindability: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tabs>
                <w:tab w:val="left" w:pos="567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 xml:space="preserve">1.9.1 </w:t>
            </w:r>
            <w:r>
              <w:rPr>
                <w:rFonts w:ascii="Arial" w:hAnsi="Arial" w:cs="Arial"/>
                <w:sz w:val="22"/>
                <w:lang w:val="en-GB"/>
              </w:rPr>
              <w:tab/>
              <w:t>Specific power consumption of an existing ball mill (kWh/t):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0137A2" w:rsidRDefault="000137A2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ab/>
              <w:t>Type of existing ball mill: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0137A2" w:rsidRDefault="000137A2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ab/>
              <w:t xml:space="preserve">Fineness (Blaine cm²/g or R 90 </w:t>
            </w:r>
            <w:r>
              <w:rPr>
                <w:rFonts w:ascii="Symbol" w:hAnsi="Symbol" w:cs="Arial"/>
                <w:sz w:val="22"/>
                <w:lang w:val="en-GB"/>
              </w:rPr>
              <w:t></w:t>
            </w:r>
            <w:r>
              <w:rPr>
                <w:rFonts w:ascii="Arial" w:hAnsi="Arial" w:cs="Arial"/>
                <w:sz w:val="22"/>
                <w:lang w:val="en-GB"/>
              </w:rPr>
              <w:t xml:space="preserve">m, R 64 </w:t>
            </w:r>
            <w:r>
              <w:rPr>
                <w:rFonts w:ascii="Symbol" w:hAnsi="Symbol" w:cs="Arial"/>
                <w:sz w:val="22"/>
                <w:lang w:val="en-GB"/>
              </w:rPr>
              <w:t></w:t>
            </w:r>
            <w:r>
              <w:rPr>
                <w:rFonts w:ascii="Arial" w:hAnsi="Arial" w:cs="Arial"/>
                <w:sz w:val="22"/>
                <w:lang w:val="en-GB"/>
              </w:rPr>
              <w:t xml:space="preserve">m, R45 </w:t>
            </w:r>
            <w:r>
              <w:rPr>
                <w:rFonts w:ascii="Symbol" w:hAnsi="Symbol" w:cs="Arial"/>
                <w:sz w:val="22"/>
                <w:lang w:val="en-GB"/>
              </w:rPr>
              <w:t></w:t>
            </w:r>
            <w:r>
              <w:rPr>
                <w:rFonts w:ascii="Arial" w:hAnsi="Arial" w:cs="Arial"/>
                <w:sz w:val="22"/>
                <w:lang w:val="en-GB"/>
              </w:rPr>
              <w:t>m):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0137A2" w:rsidRDefault="000137A2">
            <w:pPr>
              <w:tabs>
                <w:tab w:val="left" w:pos="567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 xml:space="preserve">1.9.2 </w:t>
            </w:r>
            <w:r>
              <w:rPr>
                <w:rFonts w:ascii="Arial" w:hAnsi="Arial" w:cs="Arial"/>
                <w:sz w:val="22"/>
                <w:lang w:val="en-GB"/>
              </w:rPr>
              <w:tab/>
              <w:t>Type of grindability studies:</w:t>
            </w:r>
          </w:p>
          <w:p w:rsidR="000137A2" w:rsidRDefault="000137A2">
            <w:pPr>
              <w:tabs>
                <w:tab w:val="left" w:pos="567"/>
              </w:tabs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ab/>
              <w:t>Result:</w:t>
            </w:r>
          </w:p>
          <w:p w:rsidR="000137A2" w:rsidRDefault="000137A2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ab/>
            </w:r>
          </w:p>
          <w:p w:rsidR="000137A2" w:rsidRDefault="000137A2">
            <w:pPr>
              <w:rPr>
                <w:rFonts w:ascii="Arial" w:hAnsi="Arial" w:cs="Arial"/>
                <w:sz w:val="22"/>
                <w:u w:val="single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r>
              <w:rPr>
                <w:rFonts w:ascii="Arial" w:hAnsi="Arial" w:cs="Arial"/>
                <w:sz w:val="22"/>
                <w:u w:val="single"/>
                <w:lang w:val="en-GB"/>
              </w:rPr>
              <w:t>Finish product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Grinding system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fr-FR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9A2FA0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84455</wp:posOffset>
                      </wp:positionV>
                      <wp:extent cx="114935" cy="114935"/>
                      <wp:effectExtent l="8255" t="8890" r="10160" b="9525"/>
                      <wp:wrapNone/>
                      <wp:docPr id="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387967" id="Rectangle 16" o:spid="_x0000_s1026" style="position:absolute;margin-left:153.85pt;margin-top:6.65pt;width:9.05pt;height:9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"/>
                  </w:pict>
                </mc:Fallback>
              </mc:AlternateContent>
            </w:r>
            <w:r w:rsidR="000137A2">
              <w:rPr>
                <w:rFonts w:ascii="Arial" w:hAnsi="Arial" w:cs="Arial"/>
                <w:sz w:val="22"/>
                <w:lang w:val="en-GB"/>
              </w:rPr>
              <w:tab/>
              <w:t>Pre-grinding:</w:t>
            </w:r>
          </w:p>
          <w:p w:rsidR="000137A2" w:rsidRDefault="000137A2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9A2FA0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106680</wp:posOffset>
                      </wp:positionV>
                      <wp:extent cx="114935" cy="114935"/>
                      <wp:effectExtent l="8255" t="6350" r="10160" b="12065"/>
                      <wp:wrapNone/>
                      <wp:docPr id="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2C0899" id="Rectangle 17" o:spid="_x0000_s1026" style="position:absolute;margin-left:153.85pt;margin-top:8.4pt;width:9.05pt;height:9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"/>
                  </w:pict>
                </mc:Fallback>
              </mc:AlternateContent>
            </w:r>
            <w:r w:rsidR="000137A2">
              <w:rPr>
                <w:rFonts w:ascii="Arial" w:hAnsi="Arial" w:cs="Arial"/>
                <w:sz w:val="22"/>
                <w:lang w:val="en-GB"/>
              </w:rPr>
              <w:tab/>
              <w:t>Semi-finish-grinding:</w:t>
            </w:r>
          </w:p>
          <w:p w:rsidR="000137A2" w:rsidRDefault="000137A2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9A2FA0">
            <w:pPr>
              <w:tabs>
                <w:tab w:val="left" w:pos="426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118745</wp:posOffset>
                      </wp:positionV>
                      <wp:extent cx="114935" cy="114935"/>
                      <wp:effectExtent l="8255" t="12700" r="10160" b="5715"/>
                      <wp:wrapNone/>
                      <wp:docPr id="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0A0F3" id="Rectangle 18" o:spid="_x0000_s1026" style="position:absolute;margin-left:153.85pt;margin-top:9.35pt;width:9.05pt;height: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"/>
                  </w:pict>
                </mc:Fallback>
              </mc:AlternateContent>
            </w:r>
            <w:r w:rsidR="000137A2">
              <w:rPr>
                <w:rFonts w:ascii="Arial" w:hAnsi="Arial" w:cs="Arial"/>
                <w:sz w:val="22"/>
                <w:lang w:val="en-GB"/>
              </w:rPr>
              <w:tab/>
              <w:t>Finish-grinding: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 xml:space="preserve">Fineness (cm²/g or R 90 </w:t>
            </w:r>
            <w:r>
              <w:rPr>
                <w:rFonts w:ascii="Symbol" w:hAnsi="Symbol" w:cs="Arial"/>
                <w:sz w:val="22"/>
                <w:lang w:val="en-GB"/>
              </w:rPr>
              <w:t></w:t>
            </w:r>
            <w:r>
              <w:rPr>
                <w:rFonts w:ascii="Arial" w:hAnsi="Arial" w:cs="Arial"/>
                <w:sz w:val="22"/>
                <w:lang w:val="en-GB"/>
              </w:rPr>
              <w:t xml:space="preserve">m, R 64 </w:t>
            </w:r>
            <w:r>
              <w:rPr>
                <w:rFonts w:ascii="Symbol" w:hAnsi="Symbol" w:cs="Arial"/>
                <w:sz w:val="22"/>
                <w:lang w:val="en-GB"/>
              </w:rPr>
              <w:t></w:t>
            </w:r>
            <w:r>
              <w:rPr>
                <w:rFonts w:ascii="Arial" w:hAnsi="Arial" w:cs="Arial"/>
                <w:sz w:val="22"/>
                <w:lang w:val="en-GB"/>
              </w:rPr>
              <w:t xml:space="preserve">m, R45 </w:t>
            </w:r>
            <w:r>
              <w:rPr>
                <w:rFonts w:ascii="Symbol" w:hAnsi="Symbol" w:cs="Arial"/>
                <w:sz w:val="22"/>
                <w:lang w:val="en-GB"/>
              </w:rPr>
              <w:t></w:t>
            </w:r>
            <w:r>
              <w:rPr>
                <w:rFonts w:ascii="Arial" w:hAnsi="Arial" w:cs="Arial"/>
                <w:sz w:val="22"/>
                <w:lang w:val="en-GB"/>
              </w:rPr>
              <w:t>m):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:rsidR="000137A2" w:rsidRDefault="000137A2"/>
    <w:p w:rsidR="000137A2" w:rsidRDefault="000137A2">
      <w:pPr>
        <w:spacing w:line="201" w:lineRule="exact"/>
        <w:sectPr w:rsidR="000137A2">
          <w:pgSz w:w="11906" w:h="16838"/>
          <w:pgMar w:top="1134" w:right="851" w:bottom="851" w:left="851" w:header="567" w:footer="567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6"/>
        <w:gridCol w:w="3868"/>
      </w:tblGrid>
      <w:tr w:rsidR="000137A2">
        <w:tblPrEx>
          <w:tblCellMar>
            <w:top w:w="0" w:type="dxa"/>
            <w:bottom w:w="0" w:type="dxa"/>
          </w:tblCellMar>
        </w:tblPrEx>
        <w:tc>
          <w:tcPr>
            <w:tcW w:w="644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0137A2" w:rsidRDefault="000137A2">
            <w:pPr>
              <w:spacing w:line="201" w:lineRule="exact"/>
              <w:rPr>
                <w:rFonts w:ascii="Arial" w:hAnsi="Arial" w:cs="Arial"/>
                <w:lang w:val="en-GB"/>
              </w:rPr>
            </w:pPr>
            <w:r>
              <w:lastRenderedPageBreak/>
              <w:br w:type="page"/>
            </w:r>
          </w:p>
          <w:p w:rsidR="000137A2" w:rsidRDefault="000137A2">
            <w:pPr>
              <w:tabs>
                <w:tab w:val="right" w:pos="609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bCs/>
                <w:smallCaps/>
                <w:sz w:val="28"/>
                <w:szCs w:val="28"/>
                <w:lang w:val="en-GB"/>
              </w:rPr>
              <w:t>Questionnaire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ab/>
            </w:r>
          </w:p>
          <w:p w:rsidR="000137A2" w:rsidRDefault="000137A2">
            <w:pPr>
              <w:pStyle w:val="Textkrper"/>
              <w:rPr>
                <w:sz w:val="22"/>
              </w:rPr>
            </w:pPr>
            <w:r>
              <w:rPr>
                <w:sz w:val="22"/>
              </w:rPr>
              <w:t>For the layout of roller presses for high pressure comminution and complete grinding plants</w:t>
            </w:r>
          </w:p>
          <w:p w:rsidR="000137A2" w:rsidRDefault="000137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9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0137A2" w:rsidRDefault="000137A2">
            <w:pPr>
              <w:spacing w:line="201" w:lineRule="exac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0137A2" w:rsidRDefault="009A2FA0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59776" behindDoc="1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59690</wp:posOffset>
                  </wp:positionV>
                  <wp:extent cx="2161540" cy="379730"/>
                  <wp:effectExtent l="0" t="0" r="0" b="0"/>
                  <wp:wrapTight wrapText="bothSides">
                    <wp:wrapPolygon edited="0">
                      <wp:start x="0" y="0"/>
                      <wp:lineTo x="0" y="20589"/>
                      <wp:lineTo x="21321" y="20589"/>
                      <wp:lineTo x="21321" y="0"/>
                      <wp:lineTo x="0" y="0"/>
                    </wp:wrapPolygon>
                  </wp:wrapTight>
                  <wp:docPr id="20" name="Bild 20" descr="Logo_rgb_6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Logo_rgb_6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r>
              <w:rPr>
                <w:rFonts w:ascii="Arial" w:hAnsi="Arial" w:cs="Arial"/>
                <w:sz w:val="22"/>
                <w:u w:val="single"/>
                <w:lang w:val="en-GB"/>
              </w:rPr>
              <w:t>General information for a complete plant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Location for the grinding system: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Special information about the arrangement situation: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General arrangement drawing: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Supply limits: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Customer / local supplies: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Control system: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r>
              <w:rPr>
                <w:rFonts w:ascii="Arial" w:hAnsi="Arial" w:cs="Arial"/>
                <w:sz w:val="22"/>
                <w:u w:val="single"/>
                <w:lang w:val="en-GB"/>
              </w:rPr>
              <w:t>Comments:</w:t>
            </w: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0137A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0137A2" w:rsidRDefault="000137A2">
            <w:pPr>
              <w:rPr>
                <w:rFonts w:ascii="Arial" w:hAnsi="Arial" w:cs="Arial"/>
                <w:sz w:val="22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 xml:space="preserve">Place, Date </w:t>
            </w:r>
            <w:r>
              <w:rPr>
                <w:rFonts w:ascii="Arial" w:hAnsi="Arial" w:cs="Arial"/>
                <w:sz w:val="22"/>
                <w:lang w:val="fr-FR"/>
              </w:rPr>
              <w:tab/>
            </w:r>
            <w:r>
              <w:rPr>
                <w:rFonts w:ascii="Arial" w:hAnsi="Arial" w:cs="Arial"/>
                <w:sz w:val="22"/>
                <w:lang w:val="fr-FR"/>
              </w:rPr>
              <w:tab/>
            </w:r>
            <w:r>
              <w:rPr>
                <w:rFonts w:ascii="Arial" w:hAnsi="Arial" w:cs="Arial"/>
                <w:sz w:val="22"/>
                <w:lang w:val="fr-FR"/>
              </w:rPr>
              <w:tab/>
            </w:r>
            <w:r>
              <w:rPr>
                <w:rFonts w:ascii="Arial" w:hAnsi="Arial" w:cs="Arial"/>
                <w:sz w:val="22"/>
                <w:lang w:val="fr-FR"/>
              </w:rPr>
              <w:tab/>
            </w:r>
            <w:r>
              <w:rPr>
                <w:rFonts w:ascii="Arial" w:hAnsi="Arial" w:cs="Arial"/>
                <w:sz w:val="22"/>
                <w:lang w:val="fr-FR"/>
              </w:rPr>
              <w:tab/>
            </w:r>
            <w:r>
              <w:rPr>
                <w:rFonts w:ascii="Arial" w:hAnsi="Arial" w:cs="Arial"/>
                <w:sz w:val="22"/>
                <w:lang w:val="fr-FR"/>
              </w:rPr>
              <w:tab/>
              <w:t>Signature</w:t>
            </w:r>
          </w:p>
        </w:tc>
      </w:tr>
    </w:tbl>
    <w:p w:rsidR="000137A2" w:rsidRDefault="000137A2">
      <w:pPr>
        <w:rPr>
          <w:lang w:val="fr-FR"/>
        </w:rPr>
      </w:pPr>
    </w:p>
    <w:sectPr w:rsidR="000137A2">
      <w:pgSz w:w="11906" w:h="16838"/>
      <w:pgMar w:top="1134" w:right="851" w:bottom="851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92288"/>
    <w:multiLevelType w:val="multilevel"/>
    <w:tmpl w:val="CDEEADBE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A"/>
    <w:rsid w:val="000137A2"/>
    <w:rsid w:val="008F2A39"/>
    <w:rsid w:val="009A2FA0"/>
    <w:rsid w:val="00A9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1E40869-89D0-4511-BDB1-F4A90E0A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MATERIAL - FRAGEBOGEN</vt:lpstr>
    </vt:vector>
  </TitlesOfParts>
  <Company>Köppern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- FRAGEBOGEN</dc:title>
  <dc:subject/>
  <dc:creator>EDV</dc:creator>
  <cp:keywords/>
  <dc:description/>
  <cp:lastModifiedBy>Lonken, C.</cp:lastModifiedBy>
  <cp:revision>2</cp:revision>
  <dcterms:created xsi:type="dcterms:W3CDTF">2018-09-12T05:46:00Z</dcterms:created>
  <dcterms:modified xsi:type="dcterms:W3CDTF">2018-09-12T05:46:00Z</dcterms:modified>
</cp:coreProperties>
</file>